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A FULLY REIMAGINED ESTATE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B08D57"/>
          <w:sz w:val="26"/>
          <w:szCs w:val="26"/>
        </w:rPr>
        <w:t xml:space="preserve">IN THE HEART OF STONEWOOD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4"/>
          <w:szCs w:val="24"/>
        </w:rPr>
        <w:t xml:space="preserve">14800 SW 166th Street</w:t>
      </w:r>
    </w:p>
    <w:p>
      <w:pPr>
        <w:spacing w:after="240"/>
        <w:jc w:val="center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Miami, FL 33187  |  Stonewood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single" w:color="CCCCCC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  <w:shd w:fill="F2F2F2" w:val="clear"/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666666"/>
                <w:sz w:val="13"/>
                <w:szCs w:val="13"/>
              </w:rPr>
              <w:t xml:space="preserve">BEDS / BATHS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5 / 2.5</w:t>
            </w:r>
          </w:p>
        </w:tc>
        <w:tc>
          <w:tcPr>
            <w:tcW w:type="dxa" w:w="1680"/>
            <w:shd w:fill="F2F2F2" w:val="clear"/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666666"/>
                <w:sz w:val="13"/>
                <w:szCs w:val="13"/>
              </w:rPr>
              <w:t xml:space="preserve">LIVING AREA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3,188 sq ft</w:t>
            </w:r>
          </w:p>
        </w:tc>
        <w:tc>
          <w:tcPr>
            <w:tcW w:type="dxa" w:w="1680"/>
            <w:shd w:fill="F2F2F2" w:val="clear"/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666666"/>
                <w:sz w:val="13"/>
                <w:szCs w:val="13"/>
              </w:rPr>
              <w:t xml:space="preserve">LOT SIZE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0.52 Acre</w:t>
            </w:r>
          </w:p>
        </w:tc>
        <w:tc>
          <w:tcPr>
            <w:tcW w:type="dxa" w:w="1680"/>
            <w:shd w:fill="F2F2F2" w:val="clear"/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666666"/>
                <w:sz w:val="13"/>
                <w:szCs w:val="13"/>
              </w:rPr>
              <w:t xml:space="preserve">POOL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35' x 20', New 2025</w:t>
            </w:r>
          </w:p>
        </w:tc>
        <w:tc>
          <w:tcPr>
            <w:tcW w:type="dxa" w:w="1680"/>
            <w:shd w:fill="F2F2F2" w:val="clear"/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666666"/>
                <w:sz w:val="13"/>
                <w:szCs w:val="13"/>
              </w:rPr>
              <w:t xml:space="preserve">WORKSHOP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25' x 50' CBS</w:t>
            </w:r>
          </w:p>
        </w:tc>
        <w:tc>
          <w:tcPr>
            <w:tcW w:type="dxa" w:w="1680"/>
            <w:shd w:fill="F2F2F2" w:val="clear"/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666666"/>
                <w:sz w:val="13"/>
                <w:szCs w:val="13"/>
              </w:rPr>
              <w:t xml:space="preserve">ROOF</w:t>
            </w:r>
          </w:p>
          <w:p>
            <w:pPr>
              <w:spacing w:before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8"/>
                <w:szCs w:val="18"/>
              </w:rPr>
              <w:t xml:space="preserve">New 2023</w:t>
            </w:r>
          </w:p>
        </w:tc>
      </w:tr>
    </w:tbl>
    <w:p>
      <w:pPr>
        <w:spacing w:after="240"/>
      </w:pP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Every surface of this Stonewood estate has been rebuilt to a standard rarely seen at this price point — a custom chef's kitchen, spa-caliber bathrooms, and a whole-house technology package sit alongside a private backyard resort with a brand-new heated pool, a fully equipped outdoor kitchen and tiki hut, and a 1,250-square-foot climate-controlled workshop built for a car lift. This is a turnkey, move-in-ready property with no deferred maintenance to caveat — every major system, from the roof to the air conditioning to the impact windows, has been replaced or renovated within the last three years.</w:t>
      </w:r>
    </w:p>
    <w:p>
      <w:pPr>
        <w:spacing w:after="160"/>
      </w:pP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 CHEF'S KITCHEN, BUILT FOR ENTERTAINING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kitchen anchors a fully remodeled interior finished with the same high-end materials throughout — custom wood cabinetry, waterfall-edge stone, and a full professional-grade appliance suite designed for a serious home cook and a crowd.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Kitchen &amp; Bar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Custom wood chef's kitchen with Arctic White granite countertops and a waterfall-edge island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Oversized 10-foot island fitted with a 36" KitchenAid cooktop and professional-grade range hood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Full KitchenAid appliance package — French door refrigerator, built-in microwave/oven combination, and dishwasher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Sinkology brushed stainless hammered-finish farmhouse sink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Separate custom bar area with matching wood cabinetry, Arctic White granite, and a second Sinkology hammered-finish sink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Upgraded kitchen outlets with integrated USB charging built in throughout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Laundry &amp; Storage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New GE Profile washer and dryer set on matching storage pedestals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Laundry room fitted with a utility sink and a dedicated additional refrigerator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25 cu. ft. chest freezer in the garage for serious extra capacity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Garage finished with custom high-gloss painted flooring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SPA-INSPIRED BATHS &amp; REFINED FINISHES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Every bathroom in the home has been completely rebuilt with the same design language as the kitchen — natural stone, custom cabinetry, and hotel-caliber fixtures — while the rest of the interior carries matching millwork and premium flooring from room to room.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Bathrooms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Completely remodeled with custom wood vanities and Carrara marble countertops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Designer feature walls and high-end fixtures throughout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Glass shower enclosures with custom tile floors and shower surrounds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Bluetooth-enabled exhaust systems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Millwork, Trim &amp; Flooring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New 6-inch modern baseboards, upgraded door frames, and shaker-style 5-panel interior doors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Custom wood window casings, sills, and crown molding throughout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9" x 72" luxury vinyl plank flooring in all bedrooms, the stairs, and the dining room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36" x 36" porcelain tile flooring throughout the main living areas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Custom shiplap feature wall in the dining room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Custom aluminum-and-cable stair railings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Freshly painted interior throughout, with custom closet systems built into every bedroom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COMFORT, SECURITY &amp; SMART-HOME TECHNOLOGY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home is wired and equipped like new construction — lighting, climate, and security are all app-controlled, and the building envelope has been fully upgraded to current impact standards.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Lighting &amp; Comfort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New interior lighting throughout, including recessed cans, designer fixtures, and five remote-controlled ceiling fans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WiFi smart dimmer in the primary bedroom, with additional dimmers in the kitchen, living, family, and dining areas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Zebra shades throughout, with blackout shades in every bedroom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Two new Carrier central A/C systems installed in 2025, plus a dedicated mini-split A/C system in the garage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Smart thermostats throughout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Building Envelope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Impact windows and doors throughout, including an oversized double sliding impact door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Bronze-finish single exterior impact door for direct outdoor access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Impact-rated garage door with smart app control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Security &amp; Entertainment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Five Ring security cameras, including a video doorbell and four floodlight cameras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Custom built-in TV wall unit with integrated LED lighting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Hardwired WiFi access points throughout the interior and backyard for whole-property coverage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 PRIVATE BACKYARD RESORT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backyard is the centerpiece of this property — a brand-new heated pool and spa, resort-grade landscaping, and a full slate of outdoor entertaining features make this a genuine destination rather than a standard Florida pool yard.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B08D57" w:sz="4"/>
              <w:left w:val="single" w:color="B08D57" w:sz="4"/>
              <w:bottom w:val="single" w:color="B08D57" w:sz="4"/>
              <w:right w:val="single" w:color="B08D57" w:sz="4"/>
            </w:tcBorders>
            <w:shd w:fill="FBF3E3" w:val="clear"/>
            <w:tcMar>
              <w:top w:type="dxa" w:w="200"/>
              <w:left w:type="dxa" w:w="220"/>
              <w:bottom w:type="dxa" w:w="20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B08D57"/>
                <w:sz w:val="15"/>
                <w:szCs w:val="15"/>
              </w:rPr>
              <w:t xml:space="preserve">HEADLINE FEATURE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5A4A2A"/>
                <w:sz w:val="22"/>
                <w:szCs w:val="22"/>
              </w:rPr>
              <w:t xml:space="preserve">Brand-New 35' x 20' Heated Pool &amp; Spa — Completed 2025</w:t>
            </w:r>
          </w:p>
          <w:p>
            <w:r>
              <w:rPr>
                <w:rFonts w:ascii="Calibri" w:cs="Calibri" w:eastAsia="Calibri" w:hAnsi="Calibri"/>
                <w:i/>
                <w:iCs/>
                <w:color w:val="5A4A2A"/>
                <w:sz w:val="19"/>
                <w:szCs w:val="19"/>
              </w:rPr>
              <w:t xml:space="preserve">A resort-style pool with a beach-entry sun shelf, custom rock waterfall feature, and full landscape lighting — engineered and finished within the last year, with nothing left to update.</w:t>
            </w:r>
          </w:p>
        </w:tc>
      </w:tr>
    </w:tbl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Pool &amp; Recreation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Beach-entry sun shelf with an in-water table and seating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Custom rock waterfall feature with integrated lighting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Pentair pool system with a smart, WiFi-controlled pump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Travertine French-pattern pool deck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Expansive three-hole putting green, completed in 2025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Dedicated outdoor shower area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Landscape &amp; Grounds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Extensive tropical landscaping across the 0.52-acre lot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Over 20 Royal Palm trees, plus Sabal, Queen, and Foxtail palms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Over 30 orchids integrated throughout the landscape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Custom-built fire pit with a direct gas line and LED lighting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Full landscape lighting system front and back, with dedicated uplighting for the Royal Palms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Sonos outdoor sound system — 10 speakers, 2 subwoofers, and 2 amplifiers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TIKI HUT &amp; OUTDOOR KITCHEN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 625-square-foot, high-roof tiki hut turns the backyard into a true outdoor living room — fully equipped for cooking, entertaining, and watching the game without stepping inside.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Structure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25' x 25' custom high-roof tiki hut, rethatched in 2025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10-foot outdoor ceiling fan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Outdoor Kitchen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Blue Sapphire granite countertops throughout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FireMagic Echelon E790 grill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FireMagic dual cooktop and dedicated FireMagic ice machine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Three separate outdoor refrigerators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LED color-changing lighting system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Two 55-inch TVs and one 75-inch TV, wired with Sonos speakers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THE WORKSHOP — A RARE FEATURE AT ANY PRICE POINT</w:t>
      </w:r>
    </w:p>
    <w:p>
      <w:pPr>
        <w:spacing w:after="1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Most homes in this price range don't offer a dedicated workshop at all. This one offers a full 1,250-square-foot, climate-controlled CBS structure with a professional car lift — genuine capacity for a collector, boat owner, or serious hobbyist, not just extra garage space.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B08D57" w:sz="4"/>
              <w:left w:val="single" w:color="B08D57" w:sz="4"/>
              <w:bottom w:val="single" w:color="B08D57" w:sz="4"/>
              <w:right w:val="single" w:color="B08D57" w:sz="4"/>
            </w:tcBorders>
            <w:shd w:fill="FBF3E3" w:val="clear"/>
            <w:tcMar>
              <w:top w:type="dxa" w:w="200"/>
              <w:left w:type="dxa" w:w="220"/>
              <w:bottom w:type="dxa" w:w="20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B08D57"/>
                <w:sz w:val="15"/>
                <w:szCs w:val="15"/>
              </w:rPr>
              <w:t xml:space="preserve">HEADLINE FEATURE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5A4A2A"/>
                <w:sz w:val="22"/>
                <w:szCs w:val="22"/>
              </w:rPr>
              <w:t xml:space="preserve">25' x 50' CBS Warehouse &amp; Workshop with Car Lift</w:t>
            </w:r>
          </w:p>
          <w:p>
            <w:r>
              <w:rPr>
                <w:rFonts w:ascii="Calibri" w:cs="Calibri" w:eastAsia="Calibri" w:hAnsi="Calibri"/>
                <w:i/>
                <w:iCs/>
                <w:color w:val="5A4A2A"/>
                <w:sz w:val="19"/>
                <w:szCs w:val="19"/>
              </w:rPr>
              <w:t xml:space="preserve">Climate-controlled, skylit, and finished with high-gloss painted floors — built to function as a real workshop, not a converted garage.</w:t>
            </w:r>
          </w:p>
        </w:tc>
      </w:tr>
    </w:tbl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Structure &amp; Systems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25' x 50' CBS (concrete block) warehouse/workshop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Climate-controlled with two dedicated mini-split A/C units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Commercial-height roll-up door for vehicle and equipment access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Bronze-finish, impact-rated side door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Six skylights for natural daylight throughout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High-gloss painted flooring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New standing seam metal roof, installed 2023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Equipment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Professional-grade car lift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Commercial air compressor</w:t>
      </w:r>
    </w:p>
    <w:p>
      <w:pPr>
        <w:pStyle w:val="Heading1"/>
        <w:pBdr>
          <w:bottom w:val="single" w:color="1F3864" w:sz="6" w:space="4"/>
        </w:pBdr>
        <w:spacing w:after="200" w:before="40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SITE, ACCESS &amp; WHOLE-PROPERTY TECHNOLOGY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Exterior &amp; Access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Stamped concrete driveway with parking for 6+ vehicles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New aluminum fencing with two double gates and two single gates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Custom security mailbox with a locking system and integrated lighting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Main home roofed in standing seam metal, bronze finish, installed 2023</w:t>
      </w:r>
    </w:p>
    <w:p>
      <w:pPr>
        <w:spacing w:after="100" w:before="220"/>
      </w:pPr>
      <w:r>
        <w:rPr>
          <w:rFonts w:ascii="Calibri" w:cs="Calibri" w:eastAsia="Calibri" w:hAnsi="Calibri"/>
          <w:b/>
          <w:bCs/>
          <w:color w:val="B08D57"/>
          <w:sz w:val="20"/>
          <w:szCs w:val="20"/>
        </w:rPr>
        <w:t xml:space="preserve">Smart-Home Technology Recap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Smart garage door with app control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Smart thermostats throughout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Ring security camera system, including video doorbell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Hardwired WiFi network covering the full interior and exterior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Sonos-integrated outdoor audio system</w:t>
      </w:r>
    </w:p>
    <w:p>
      <w:pPr>
        <w:spacing w:after="300"/>
      </w:pPr>
    </w:p>
    <w:p>
      <w:pPr>
        <w:pBdr>
          <w:left w:val="single" w:color="B08D57" w:sz="12" w:space="8"/>
        </w:pBdr>
        <w:shd w:fill="FBF3E3" w:val="clear"/>
        <w:spacing w:after="160"/>
        <w:ind w:left="100"/>
      </w:pPr>
      <w:r>
        <w:rPr>
          <w:rFonts w:ascii="Calibri" w:cs="Calibri" w:eastAsia="Calibri" w:hAnsi="Calibri"/>
          <w:i/>
          <w:iCs/>
          <w:color w:val="5A4A2A"/>
          <w:sz w:val="18"/>
          <w:szCs w:val="18"/>
        </w:rPr>
        <w:t xml:space="preserve">Feature list compiled from seller-provided documentation and property records. Buyers and buyer's agents should independently verify all dimensions, ages, and specifications material to their decision.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080"/>
      <w:tblBorders>
        <w:top w:val="single" w:color="CCCCCC" w:sz="4"/>
        <w:left w:val="none"/>
        <w:bottom w:val="none"/>
        <w:right w:val="none"/>
        <w:insideH w:val="none"/>
        <w:insideV w:val="none"/>
      </w:tblBorders>
    </w:tblPr>
    <w:tblGrid>
      <w:gridCol w:w="700"/>
      <w:gridCol w:w="5348"/>
      <w:gridCol w:w="4032"/>
    </w:tblGrid>
    <w:tr>
      <w:tc>
        <w:tcPr>
          <w:tcW w:type="dxa" w:w="700"/>
          <w:tcMar>
            <w:top w:type="dxa" w:w="100"/>
          </w:tcMar>
          <w:vAlign w:val="center"/>
        </w:tcPr>
        <w:p>
          <w:r>
            <w:drawing>
              <wp:inline distT="0" distB="0" distL="0" distR="0">
                <wp:extent cx="438150" cy="4381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348"/>
          <w:tcMar>
            <w:top w:type="dxa" w:w="100"/>
            <w:left w:type="dxa" w:w="100"/>
          </w:tcMar>
        </w:tcPr>
        <w:p>
          <w:r>
            <w:rPr>
              <w:rFonts w:ascii="Calibri" w:cs="Calibri" w:eastAsia="Calibri" w:hAnsi="Calibri"/>
              <w:color w:val="666666"/>
              <w:sz w:val="15"/>
              <w:szCs w:val="15"/>
            </w:rPr>
            <w:t xml:space="preserve">Dustin Wright  |  Florida Real Estate Consultant</w:t>
          </w:r>
        </w:p>
        <w:p>
          <w:r>
            <w:rPr>
              <w:rFonts w:ascii="Calibri" w:cs="Calibri" w:eastAsia="Calibri" w:hAnsi="Calibri"/>
              <w:color w:val="666666"/>
              <w:sz w:val="15"/>
              <w:szCs w:val="15"/>
            </w:rPr>
            <w:t xml:space="preserve">Portfolio Group  |  Real  |  dustin@dustinwright.co</w:t>
          </w:r>
        </w:p>
      </w:tc>
      <w:tc>
        <w:tcPr>
          <w:tcW w:type="dxa" w:w="4032"/>
          <w:tcMar>
            <w:top w:type="dxa" w:w="100"/>
          </w:tcMar>
        </w:tcPr>
        <w:p>
          <w:pPr>
            <w:jc w:val="right"/>
          </w:pPr>
          <w:r>
            <w:rPr>
              <w:rFonts w:ascii="Calibri" w:cs="Calibri" w:eastAsia="Calibri" w:hAnsi="Calibri"/>
              <w:color w:val="666666"/>
              <w:sz w:val="15"/>
              <w:szCs w:val="15"/>
            </w:rPr>
            <w:t xml:space="preserve">Property Features — 14800 SW 166th St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/>
        <w:left w:val="none"/>
        <w:bottom w:val="single" w:color="CCCCCC" w:sz="4"/>
        <w:right w:val="none"/>
        <w:insideH w:val="none"/>
        <w:insideV w:val="none"/>
      </w:tblBorders>
    </w:tblPr>
    <w:tblGrid>
      <w:gridCol w:w="10080"/>
    </w:tblGrid>
    <w:tr>
      <w:tc>
        <w:tcPr>
          <w:tcW w:type="dxa" w:w="10080"/>
          <w:tcMar>
            <w:bottom w:type="dxa" w:w="120"/>
          </w:tcMar>
        </w:tcPr>
        <w:p>
          <w:pPr>
            <w:jc w:val="right"/>
          </w:pPr>
          <w:r>
            <w:drawing>
              <wp:inline distT="0" distB="0" distL="0" distR="0">
                <wp:extent cx="1028700" cy="4857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aad0af9cc32bf833401d91f1307cc8fc55470568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f2ac6c2714985b745c2ac7993067c0d4c67951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2026-09-22T13:55:59.572Z</dcterms:created>
  <dcterms:modified xsi:type="dcterms:W3CDTF">2026-09-22T13:55:59.572Z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