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15E7" w14:textId="15DAF2BA" w:rsidR="004D34A5" w:rsidRDefault="00653C24" w:rsidP="004D34A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33"/>
          <w:szCs w:val="33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sz w:val="33"/>
          <w:szCs w:val="33"/>
        </w:rPr>
        <w:drawing>
          <wp:inline distT="0" distB="0" distL="0" distR="0" wp14:anchorId="0B9E7C27" wp14:editId="5B474A66">
            <wp:extent cx="5943600" cy="1297305"/>
            <wp:effectExtent l="0" t="0" r="0" b="0"/>
            <wp:docPr id="1601436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436827" name="Picture 160143682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9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F07DC" w14:textId="77777777" w:rsidR="004D34A5" w:rsidRDefault="004D34A5" w:rsidP="004D34A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33"/>
          <w:szCs w:val="33"/>
        </w:rPr>
      </w:pPr>
    </w:p>
    <w:p w14:paraId="2C15ADA1" w14:textId="1297FF6F" w:rsidR="004D34A5" w:rsidRPr="004D34A5" w:rsidRDefault="004D34A5" w:rsidP="004D34A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33"/>
          <w:szCs w:val="33"/>
        </w:rPr>
      </w:pPr>
      <w:r>
        <w:rPr>
          <w:rFonts w:ascii="Helvetica" w:eastAsia="Times New Roman" w:hAnsi="Helvetica" w:cs="Helvetica"/>
          <w:b/>
          <w:bCs/>
          <w:color w:val="000000"/>
          <w:sz w:val="33"/>
          <w:szCs w:val="33"/>
        </w:rPr>
        <w:t xml:space="preserve">One </w:t>
      </w:r>
      <w:r w:rsidRPr="004D34A5">
        <w:rPr>
          <w:rFonts w:ascii="Helvetica" w:eastAsia="Times New Roman" w:hAnsi="Helvetica" w:cs="Helvetica"/>
          <w:b/>
          <w:bCs/>
          <w:color w:val="000000"/>
          <w:sz w:val="33"/>
          <w:szCs w:val="33"/>
        </w:rPr>
        <w:t xml:space="preserve">Miami </w:t>
      </w:r>
      <w:r>
        <w:rPr>
          <w:rFonts w:ascii="Helvetica" w:eastAsia="Times New Roman" w:hAnsi="Helvetica" w:cs="Helvetica"/>
          <w:b/>
          <w:bCs/>
          <w:color w:val="000000"/>
          <w:sz w:val="33"/>
          <w:szCs w:val="33"/>
        </w:rPr>
        <w:t>Built in</w:t>
      </w:r>
      <w:r w:rsidRPr="004D34A5">
        <w:rPr>
          <w:rFonts w:ascii="Helvetica" w:eastAsia="Times New Roman" w:hAnsi="Helvetica" w:cs="Helvetica"/>
          <w:b/>
          <w:bCs/>
          <w:color w:val="000000"/>
          <w:sz w:val="33"/>
          <w:szCs w:val="33"/>
        </w:rPr>
        <w:t> 2005</w:t>
      </w:r>
    </w:p>
    <w:p w14:paraId="56B2C5FD" w14:textId="77777777" w:rsidR="004D34A5" w:rsidRPr="004D34A5" w:rsidRDefault="004D34A5" w:rsidP="004D34A5">
      <w:pPr>
        <w:shd w:val="clear" w:color="auto" w:fill="FFFFFF"/>
        <w:spacing w:line="240" w:lineRule="auto"/>
        <w:jc w:val="center"/>
        <w:rPr>
          <w:rFonts w:ascii="Helvetica-Neue" w:eastAsia="Times New Roman" w:hAnsi="Helvetica-Neue" w:cs="Times New Roman"/>
          <w:b/>
          <w:bCs/>
          <w:color w:val="000000"/>
          <w:sz w:val="30"/>
          <w:szCs w:val="30"/>
        </w:rPr>
      </w:pPr>
      <w:r w:rsidRPr="004D34A5">
        <w:rPr>
          <w:rFonts w:ascii="Helvetica-Neue" w:eastAsia="Times New Roman" w:hAnsi="Helvetica-Neue" w:cs="Times New Roman"/>
          <w:b/>
          <w:bCs/>
          <w:color w:val="000000"/>
          <w:sz w:val="30"/>
          <w:szCs w:val="30"/>
        </w:rPr>
        <w:t>335 S Biscayne Blvd Miami, FL 33131, USA</w:t>
      </w:r>
    </w:p>
    <w:p w14:paraId="23626636" w14:textId="77777777" w:rsidR="004D34A5" w:rsidRPr="004D34A5" w:rsidRDefault="004D34A5" w:rsidP="004D34A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263A6F"/>
          <w:sz w:val="24"/>
          <w:szCs w:val="24"/>
        </w:rPr>
      </w:pPr>
      <w:r w:rsidRPr="004D34A5">
        <w:rPr>
          <w:rFonts w:ascii="Helvetica" w:eastAsia="Times New Roman" w:hAnsi="Helvetica" w:cs="Helvetica"/>
          <w:b/>
          <w:bCs/>
          <w:color w:val="263A6F"/>
          <w:sz w:val="24"/>
          <w:szCs w:val="24"/>
        </w:rPr>
        <w:t>Architect/s: Arquitectonica</w:t>
      </w:r>
    </w:p>
    <w:p w14:paraId="10F7DD4B" w14:textId="77777777" w:rsidR="004D34A5" w:rsidRPr="004D34A5" w:rsidRDefault="004D34A5" w:rsidP="004D34A5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b/>
          <w:bCs/>
          <w:color w:val="263A6F"/>
          <w:sz w:val="24"/>
          <w:szCs w:val="24"/>
        </w:rPr>
      </w:pPr>
      <w:r w:rsidRPr="004D34A5">
        <w:rPr>
          <w:rFonts w:ascii="Helvetica" w:eastAsia="Times New Roman" w:hAnsi="Helvetica" w:cs="Helvetica"/>
          <w:b/>
          <w:bCs/>
          <w:color w:val="263A6F"/>
          <w:sz w:val="24"/>
          <w:szCs w:val="24"/>
        </w:rPr>
        <w:t>Developed by The Related Group</w:t>
      </w:r>
    </w:p>
    <w:p w14:paraId="0FF13827" w14:textId="3403E299" w:rsidR="004D34A5" w:rsidRDefault="004D34A5" w:rsidP="004D34A5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b/>
          <w:bCs/>
          <w:color w:val="263A6F"/>
          <w:sz w:val="24"/>
          <w:szCs w:val="24"/>
        </w:rPr>
      </w:pPr>
      <w:r w:rsidRPr="004D34A5">
        <w:rPr>
          <w:rFonts w:ascii="Helvetica" w:eastAsia="Times New Roman" w:hAnsi="Helvetica" w:cs="Helvetica"/>
          <w:b/>
          <w:bCs/>
          <w:color w:val="263A6F"/>
          <w:sz w:val="24"/>
          <w:szCs w:val="24"/>
        </w:rPr>
        <w:t>44 Stories / 896 Residences of Studios, 1, 2 &amp; 3 Bedrooms</w:t>
      </w:r>
    </w:p>
    <w:p w14:paraId="1418C46D" w14:textId="15344FF5" w:rsidR="004D34A5" w:rsidRDefault="004D34A5" w:rsidP="004D34A5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b/>
          <w:bCs/>
          <w:color w:val="263A6F"/>
          <w:sz w:val="24"/>
          <w:szCs w:val="24"/>
        </w:rPr>
      </w:pPr>
    </w:p>
    <w:p w14:paraId="12EC32FD" w14:textId="2A7D04BC" w:rsidR="004D34A5" w:rsidRPr="004D34A5" w:rsidRDefault="004D34A5" w:rsidP="004D34A5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b/>
          <w:bCs/>
          <w:color w:val="FF0000"/>
          <w:sz w:val="24"/>
          <w:szCs w:val="24"/>
        </w:rPr>
      </w:pPr>
      <w:r w:rsidRPr="004D34A5">
        <w:rPr>
          <w:rFonts w:ascii="Helvetica" w:eastAsia="Times New Roman" w:hAnsi="Helvetica" w:cs="Helvetica"/>
          <w:b/>
          <w:bCs/>
          <w:color w:val="FF0000"/>
          <w:sz w:val="24"/>
          <w:szCs w:val="24"/>
        </w:rPr>
        <w:t>One Miami Condo Association 786-425-1515 frontdesk@onemiami.is</w:t>
      </w:r>
    </w:p>
    <w:p w14:paraId="36BC418F" w14:textId="77777777" w:rsidR="004D34A5" w:rsidRPr="004D34A5" w:rsidRDefault="004D34A5" w:rsidP="004D34A5">
      <w:pPr>
        <w:spacing w:after="0" w:line="600" w:lineRule="atLeast"/>
        <w:outlineLvl w:val="2"/>
        <w:rPr>
          <w:rFonts w:ascii="Helvetica" w:eastAsia="Times New Roman" w:hAnsi="Helvetica" w:cs="Helvetica"/>
          <w:b/>
          <w:bCs/>
          <w:color w:val="000000"/>
          <w:sz w:val="33"/>
          <w:szCs w:val="33"/>
        </w:rPr>
      </w:pPr>
      <w:r w:rsidRPr="004D34A5">
        <w:rPr>
          <w:rFonts w:ascii="Helvetica" w:eastAsia="Times New Roman" w:hAnsi="Helvetica" w:cs="Helvetica"/>
          <w:b/>
          <w:bCs/>
          <w:color w:val="000000"/>
          <w:sz w:val="33"/>
          <w:szCs w:val="33"/>
        </w:rPr>
        <w:t>Building Features</w:t>
      </w:r>
    </w:p>
    <w:p w14:paraId="6F2BD3B4" w14:textId="77777777" w:rsidR="004D34A5" w:rsidRPr="004D34A5" w:rsidRDefault="004D34A5" w:rsidP="004D34A5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Helvetica-Neue" w:eastAsia="Times New Roman" w:hAnsi="Helvetica-Neue" w:cs="Times New Roman"/>
          <w:color w:val="000000"/>
          <w:sz w:val="23"/>
          <w:szCs w:val="23"/>
        </w:rPr>
      </w:pPr>
      <w:r w:rsidRPr="004D34A5">
        <w:rPr>
          <w:rFonts w:ascii="Helvetica-Neue" w:eastAsia="Times New Roman" w:hAnsi="Helvetica-Neue" w:cs="Times New Roman"/>
          <w:color w:val="000000"/>
          <w:sz w:val="23"/>
          <w:szCs w:val="23"/>
        </w:rPr>
        <w:t xml:space="preserve">Vividly designed lobby by award winning Yabu </w:t>
      </w:r>
      <w:proofErr w:type="spellStart"/>
      <w:r w:rsidRPr="004D34A5">
        <w:rPr>
          <w:rFonts w:ascii="Helvetica-Neue" w:eastAsia="Times New Roman" w:hAnsi="Helvetica-Neue" w:cs="Times New Roman"/>
          <w:color w:val="000000"/>
          <w:sz w:val="23"/>
          <w:szCs w:val="23"/>
        </w:rPr>
        <w:t>Pushelberg</w:t>
      </w:r>
      <w:proofErr w:type="spellEnd"/>
      <w:r w:rsidRPr="004D34A5">
        <w:rPr>
          <w:rFonts w:ascii="Helvetica-Neue" w:eastAsia="Times New Roman" w:hAnsi="Helvetica-Neue" w:cs="Times New Roman"/>
          <w:color w:val="000000"/>
          <w:sz w:val="23"/>
          <w:szCs w:val="23"/>
        </w:rPr>
        <w:t xml:space="preserve"> and Arquitectonica</w:t>
      </w:r>
    </w:p>
    <w:p w14:paraId="7F65888A" w14:textId="77777777" w:rsidR="004D34A5" w:rsidRPr="004D34A5" w:rsidRDefault="004D34A5" w:rsidP="004D34A5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Helvetica-Neue" w:eastAsia="Times New Roman" w:hAnsi="Helvetica-Neue" w:cs="Times New Roman"/>
          <w:color w:val="000000"/>
          <w:sz w:val="23"/>
          <w:szCs w:val="23"/>
        </w:rPr>
      </w:pPr>
      <w:r w:rsidRPr="004D34A5">
        <w:rPr>
          <w:rFonts w:ascii="Helvetica-Neue" w:eastAsia="Times New Roman" w:hAnsi="Helvetica-Neue" w:cs="Times New Roman"/>
          <w:color w:val="000000"/>
          <w:sz w:val="23"/>
          <w:szCs w:val="23"/>
        </w:rPr>
        <w:t>Multifunction rooms</w:t>
      </w:r>
    </w:p>
    <w:p w14:paraId="7534028D" w14:textId="77777777" w:rsidR="004D34A5" w:rsidRPr="004D34A5" w:rsidRDefault="004D34A5" w:rsidP="004D34A5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Helvetica-Neue" w:eastAsia="Times New Roman" w:hAnsi="Helvetica-Neue" w:cs="Times New Roman"/>
          <w:color w:val="000000"/>
          <w:sz w:val="23"/>
          <w:szCs w:val="23"/>
        </w:rPr>
      </w:pPr>
      <w:r w:rsidRPr="004D34A5">
        <w:rPr>
          <w:rFonts w:ascii="Helvetica-Neue" w:eastAsia="Times New Roman" w:hAnsi="Helvetica-Neue" w:cs="Times New Roman"/>
          <w:color w:val="000000"/>
          <w:sz w:val="23"/>
          <w:szCs w:val="23"/>
        </w:rPr>
        <w:t>Bayfront café</w:t>
      </w:r>
    </w:p>
    <w:p w14:paraId="6752D521" w14:textId="77777777" w:rsidR="004D34A5" w:rsidRPr="004D34A5" w:rsidRDefault="004D34A5" w:rsidP="004D34A5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Helvetica-Neue" w:eastAsia="Times New Roman" w:hAnsi="Helvetica-Neue" w:cs="Times New Roman"/>
          <w:color w:val="000000"/>
          <w:sz w:val="23"/>
          <w:szCs w:val="23"/>
        </w:rPr>
      </w:pPr>
      <w:r w:rsidRPr="004D34A5">
        <w:rPr>
          <w:rFonts w:ascii="Helvetica-Neue" w:eastAsia="Times New Roman" w:hAnsi="Helvetica-Neue" w:cs="Times New Roman"/>
          <w:color w:val="000000"/>
          <w:sz w:val="23"/>
          <w:szCs w:val="23"/>
        </w:rPr>
        <w:t>Concierge</w:t>
      </w:r>
    </w:p>
    <w:p w14:paraId="6FC74135" w14:textId="77777777" w:rsidR="004D34A5" w:rsidRPr="004D34A5" w:rsidRDefault="004D34A5" w:rsidP="004D34A5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Helvetica-Neue" w:eastAsia="Times New Roman" w:hAnsi="Helvetica-Neue" w:cs="Times New Roman"/>
          <w:color w:val="000000"/>
          <w:sz w:val="23"/>
          <w:szCs w:val="23"/>
        </w:rPr>
      </w:pPr>
      <w:r w:rsidRPr="004D34A5">
        <w:rPr>
          <w:rFonts w:ascii="Helvetica-Neue" w:eastAsia="Times New Roman" w:hAnsi="Helvetica-Neue" w:cs="Times New Roman"/>
          <w:color w:val="000000"/>
          <w:sz w:val="23"/>
          <w:szCs w:val="23"/>
        </w:rPr>
        <w:t>Valet</w:t>
      </w:r>
    </w:p>
    <w:p w14:paraId="4A1D6F83" w14:textId="77777777" w:rsidR="004D34A5" w:rsidRPr="004D34A5" w:rsidRDefault="004D34A5" w:rsidP="004D34A5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Helvetica-Neue" w:eastAsia="Times New Roman" w:hAnsi="Helvetica-Neue" w:cs="Times New Roman"/>
          <w:color w:val="000000"/>
          <w:sz w:val="23"/>
          <w:szCs w:val="23"/>
        </w:rPr>
      </w:pPr>
      <w:r w:rsidRPr="004D34A5">
        <w:rPr>
          <w:rFonts w:ascii="Helvetica-Neue" w:eastAsia="Times New Roman" w:hAnsi="Helvetica-Neue" w:cs="Times New Roman"/>
          <w:color w:val="000000"/>
          <w:sz w:val="23"/>
          <w:szCs w:val="23"/>
        </w:rPr>
        <w:t>Security</w:t>
      </w:r>
    </w:p>
    <w:p w14:paraId="664BC5BC" w14:textId="77777777" w:rsidR="004D34A5" w:rsidRPr="004D34A5" w:rsidRDefault="004D34A5" w:rsidP="004D34A5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Helvetica-Neue" w:eastAsia="Times New Roman" w:hAnsi="Helvetica-Neue" w:cs="Times New Roman"/>
          <w:color w:val="000000"/>
          <w:sz w:val="23"/>
          <w:szCs w:val="23"/>
        </w:rPr>
      </w:pPr>
      <w:r w:rsidRPr="004D34A5">
        <w:rPr>
          <w:rFonts w:ascii="Helvetica-Neue" w:eastAsia="Times New Roman" w:hAnsi="Helvetica-Neue" w:cs="Times New Roman"/>
          <w:color w:val="000000"/>
          <w:sz w:val="23"/>
          <w:szCs w:val="23"/>
        </w:rPr>
        <w:t>Housekeeping and dry cleaning</w:t>
      </w:r>
    </w:p>
    <w:p w14:paraId="03EDB2A3" w14:textId="77777777" w:rsidR="004D34A5" w:rsidRPr="004D34A5" w:rsidRDefault="004D34A5" w:rsidP="004D34A5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Helvetica-Neue" w:eastAsia="Times New Roman" w:hAnsi="Helvetica-Neue" w:cs="Times New Roman"/>
          <w:color w:val="000000"/>
          <w:sz w:val="23"/>
          <w:szCs w:val="23"/>
        </w:rPr>
      </w:pPr>
      <w:r w:rsidRPr="004D34A5">
        <w:rPr>
          <w:rFonts w:ascii="Helvetica-Neue" w:eastAsia="Times New Roman" w:hAnsi="Helvetica-Neue" w:cs="Times New Roman"/>
          <w:color w:val="000000"/>
          <w:sz w:val="23"/>
          <w:szCs w:val="23"/>
        </w:rPr>
        <w:t>services</w:t>
      </w:r>
    </w:p>
    <w:p w14:paraId="50EADBEC" w14:textId="77777777" w:rsidR="004D34A5" w:rsidRPr="004D34A5" w:rsidRDefault="004D34A5" w:rsidP="004D34A5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Helvetica-Neue" w:eastAsia="Times New Roman" w:hAnsi="Helvetica-Neue" w:cs="Times New Roman"/>
          <w:color w:val="000000"/>
          <w:sz w:val="23"/>
          <w:szCs w:val="23"/>
        </w:rPr>
      </w:pPr>
      <w:r w:rsidRPr="004D34A5">
        <w:rPr>
          <w:rFonts w:ascii="Helvetica-Neue" w:eastAsia="Times New Roman" w:hAnsi="Helvetica-Neue" w:cs="Times New Roman"/>
          <w:color w:val="000000"/>
          <w:sz w:val="23"/>
          <w:szCs w:val="23"/>
        </w:rPr>
        <w:t>Splendid landscaping throughout</w:t>
      </w:r>
    </w:p>
    <w:p w14:paraId="5D03DC3A" w14:textId="77777777" w:rsidR="004D34A5" w:rsidRPr="004D34A5" w:rsidRDefault="004D34A5" w:rsidP="004D34A5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Helvetica-Neue" w:eastAsia="Times New Roman" w:hAnsi="Helvetica-Neue" w:cs="Times New Roman"/>
          <w:color w:val="000000"/>
          <w:sz w:val="23"/>
          <w:szCs w:val="23"/>
        </w:rPr>
      </w:pPr>
      <w:r w:rsidRPr="004D34A5">
        <w:rPr>
          <w:rFonts w:ascii="Helvetica-Neue" w:eastAsia="Times New Roman" w:hAnsi="Helvetica-Neue" w:cs="Times New Roman"/>
          <w:color w:val="000000"/>
          <w:sz w:val="23"/>
          <w:szCs w:val="23"/>
        </w:rPr>
        <w:t>Cutting edge fitness facility</w:t>
      </w:r>
    </w:p>
    <w:p w14:paraId="782481B2" w14:textId="77777777" w:rsidR="004D34A5" w:rsidRPr="004D34A5" w:rsidRDefault="004D34A5" w:rsidP="004D34A5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Helvetica-Neue" w:eastAsia="Times New Roman" w:hAnsi="Helvetica-Neue" w:cs="Times New Roman"/>
          <w:color w:val="000000"/>
          <w:sz w:val="23"/>
          <w:szCs w:val="23"/>
        </w:rPr>
      </w:pPr>
      <w:r w:rsidRPr="004D34A5">
        <w:rPr>
          <w:rFonts w:ascii="Helvetica-Neue" w:eastAsia="Times New Roman" w:hAnsi="Helvetica-Neue" w:cs="Times New Roman"/>
          <w:color w:val="000000"/>
          <w:sz w:val="23"/>
          <w:szCs w:val="23"/>
        </w:rPr>
        <w:t>Business center</w:t>
      </w:r>
    </w:p>
    <w:p w14:paraId="2B9087B2" w14:textId="77777777" w:rsidR="004D34A5" w:rsidRPr="004D34A5" w:rsidRDefault="004D34A5" w:rsidP="004D34A5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Helvetica-Neue" w:eastAsia="Times New Roman" w:hAnsi="Helvetica-Neue" w:cs="Times New Roman"/>
          <w:color w:val="000000"/>
          <w:sz w:val="23"/>
          <w:szCs w:val="23"/>
        </w:rPr>
      </w:pPr>
      <w:r w:rsidRPr="004D34A5">
        <w:rPr>
          <w:rFonts w:ascii="Helvetica-Neue" w:eastAsia="Times New Roman" w:hAnsi="Helvetica-Neue" w:cs="Times New Roman"/>
          <w:color w:val="000000"/>
          <w:sz w:val="23"/>
          <w:szCs w:val="23"/>
        </w:rPr>
        <w:t>Lap pools and party deck</w:t>
      </w:r>
    </w:p>
    <w:p w14:paraId="0F042275" w14:textId="77777777" w:rsidR="004D34A5" w:rsidRDefault="004D34A5" w:rsidP="004D34A5">
      <w:pPr>
        <w:pStyle w:val="Heading3"/>
        <w:spacing w:before="0" w:line="600" w:lineRule="atLeast"/>
        <w:rPr>
          <w:rFonts w:ascii="Helvetica" w:hAnsi="Helvetica" w:cs="Helvetica"/>
          <w:color w:val="000000"/>
          <w:sz w:val="33"/>
          <w:szCs w:val="33"/>
        </w:rPr>
      </w:pPr>
      <w:r>
        <w:rPr>
          <w:rFonts w:ascii="Helvetica" w:hAnsi="Helvetica" w:cs="Helvetica"/>
          <w:color w:val="000000"/>
          <w:sz w:val="33"/>
          <w:szCs w:val="33"/>
        </w:rPr>
        <w:t>Residence Features</w:t>
      </w:r>
    </w:p>
    <w:p w14:paraId="2CAAA5A4" w14:textId="77777777" w:rsidR="004D34A5" w:rsidRDefault="004D34A5" w:rsidP="004D34A5">
      <w:pPr>
        <w:numPr>
          <w:ilvl w:val="0"/>
          <w:numId w:val="2"/>
        </w:numPr>
        <w:spacing w:before="100" w:beforeAutospacing="1" w:after="100" w:afterAutospacing="1" w:line="300" w:lineRule="atLeast"/>
        <w:ind w:left="1095"/>
        <w:rPr>
          <w:rFonts w:ascii="Helvetica-Neue" w:hAnsi="Helvetica-Neue" w:cs="Times New Roman"/>
          <w:color w:val="000000"/>
          <w:sz w:val="23"/>
          <w:szCs w:val="23"/>
        </w:rPr>
      </w:pPr>
      <w:r>
        <w:rPr>
          <w:rFonts w:ascii="Helvetica-Neue" w:hAnsi="Helvetica-Neue"/>
          <w:color w:val="000000"/>
          <w:sz w:val="23"/>
          <w:szCs w:val="23"/>
        </w:rPr>
        <w:t>Floor to ceiling glass windows</w:t>
      </w:r>
    </w:p>
    <w:p w14:paraId="29A154D4" w14:textId="77777777" w:rsidR="004D34A5" w:rsidRDefault="004D34A5" w:rsidP="004D34A5">
      <w:pPr>
        <w:numPr>
          <w:ilvl w:val="0"/>
          <w:numId w:val="2"/>
        </w:numPr>
        <w:spacing w:before="100" w:beforeAutospacing="1" w:after="100" w:afterAutospacing="1" w:line="300" w:lineRule="atLeast"/>
        <w:ind w:left="1095"/>
        <w:rPr>
          <w:rFonts w:ascii="Helvetica-Neue" w:hAnsi="Helvetica-Neue"/>
          <w:color w:val="000000"/>
          <w:sz w:val="23"/>
          <w:szCs w:val="23"/>
        </w:rPr>
      </w:pPr>
      <w:r>
        <w:rPr>
          <w:rFonts w:ascii="Helvetica-Neue" w:hAnsi="Helvetica-Neue"/>
          <w:color w:val="000000"/>
          <w:sz w:val="23"/>
          <w:szCs w:val="23"/>
        </w:rPr>
        <w:t>Fire safety alarms</w:t>
      </w:r>
    </w:p>
    <w:p w14:paraId="2D401119" w14:textId="77777777" w:rsidR="004D34A5" w:rsidRDefault="004D34A5" w:rsidP="004D34A5">
      <w:pPr>
        <w:numPr>
          <w:ilvl w:val="0"/>
          <w:numId w:val="2"/>
        </w:numPr>
        <w:spacing w:before="100" w:beforeAutospacing="1" w:after="100" w:afterAutospacing="1" w:line="300" w:lineRule="atLeast"/>
        <w:ind w:left="1095"/>
        <w:rPr>
          <w:rFonts w:ascii="Helvetica-Neue" w:hAnsi="Helvetica-Neue"/>
          <w:color w:val="000000"/>
          <w:sz w:val="23"/>
          <w:szCs w:val="23"/>
        </w:rPr>
      </w:pPr>
      <w:r>
        <w:rPr>
          <w:rFonts w:ascii="Helvetica-Neue" w:hAnsi="Helvetica-Neue"/>
          <w:color w:val="000000"/>
          <w:sz w:val="23"/>
          <w:szCs w:val="23"/>
        </w:rPr>
        <w:t>Private balconies</w:t>
      </w:r>
    </w:p>
    <w:p w14:paraId="0DDCBBE2" w14:textId="77777777" w:rsidR="004D34A5" w:rsidRDefault="004D34A5" w:rsidP="004D34A5">
      <w:pPr>
        <w:numPr>
          <w:ilvl w:val="0"/>
          <w:numId w:val="2"/>
        </w:numPr>
        <w:spacing w:before="100" w:beforeAutospacing="1" w:after="100" w:afterAutospacing="1" w:line="300" w:lineRule="atLeast"/>
        <w:ind w:left="1095"/>
        <w:rPr>
          <w:rFonts w:ascii="Helvetica-Neue" w:hAnsi="Helvetica-Neue"/>
          <w:color w:val="000000"/>
          <w:sz w:val="23"/>
          <w:szCs w:val="23"/>
        </w:rPr>
      </w:pPr>
      <w:r>
        <w:rPr>
          <w:rFonts w:ascii="Helvetica-Neue" w:hAnsi="Helvetica-Neue"/>
          <w:color w:val="000000"/>
          <w:sz w:val="23"/>
          <w:szCs w:val="23"/>
        </w:rPr>
        <w:t>"Smart Building" technology</w:t>
      </w:r>
    </w:p>
    <w:p w14:paraId="682091BC" w14:textId="6B9B104D" w:rsidR="004D34A5" w:rsidRDefault="004D34A5" w:rsidP="004D34A5">
      <w:pPr>
        <w:numPr>
          <w:ilvl w:val="0"/>
          <w:numId w:val="2"/>
        </w:numPr>
        <w:spacing w:before="100" w:beforeAutospacing="1" w:after="100" w:afterAutospacing="1" w:line="300" w:lineRule="atLeast"/>
        <w:ind w:left="1095"/>
        <w:rPr>
          <w:rFonts w:ascii="Helvetica-Neue" w:hAnsi="Helvetica-Neue"/>
          <w:color w:val="000000"/>
          <w:sz w:val="23"/>
          <w:szCs w:val="23"/>
        </w:rPr>
      </w:pPr>
      <w:r>
        <w:rPr>
          <w:rFonts w:ascii="Helvetica-Neue" w:hAnsi="Helvetica-Neue"/>
          <w:color w:val="000000"/>
          <w:sz w:val="23"/>
          <w:szCs w:val="23"/>
        </w:rPr>
        <w:t>Laminated floors</w:t>
      </w:r>
    </w:p>
    <w:p w14:paraId="4483C1D2" w14:textId="77777777" w:rsidR="004D34A5" w:rsidRDefault="004D34A5" w:rsidP="004D34A5">
      <w:pPr>
        <w:numPr>
          <w:ilvl w:val="0"/>
          <w:numId w:val="2"/>
        </w:numPr>
        <w:spacing w:before="100" w:beforeAutospacing="1" w:after="100" w:afterAutospacing="1" w:line="300" w:lineRule="atLeast"/>
        <w:ind w:left="1095"/>
        <w:rPr>
          <w:rFonts w:ascii="Helvetica-Neue" w:hAnsi="Helvetica-Neue"/>
          <w:color w:val="000000"/>
          <w:sz w:val="23"/>
          <w:szCs w:val="23"/>
        </w:rPr>
      </w:pPr>
      <w:r>
        <w:rPr>
          <w:rFonts w:ascii="Helvetica-Neue" w:hAnsi="Helvetica-Neue"/>
          <w:color w:val="000000"/>
          <w:sz w:val="23"/>
          <w:szCs w:val="23"/>
        </w:rPr>
        <w:t>Energy efficient air conditioning units</w:t>
      </w:r>
    </w:p>
    <w:p w14:paraId="0DAF7E0B" w14:textId="77777777" w:rsidR="004D34A5" w:rsidRDefault="004D34A5" w:rsidP="004D34A5">
      <w:pPr>
        <w:numPr>
          <w:ilvl w:val="0"/>
          <w:numId w:val="2"/>
        </w:numPr>
        <w:spacing w:before="100" w:beforeAutospacing="1" w:after="100" w:afterAutospacing="1" w:line="300" w:lineRule="atLeast"/>
        <w:ind w:left="1095"/>
        <w:rPr>
          <w:rFonts w:ascii="Helvetica-Neue" w:hAnsi="Helvetica-Neue"/>
          <w:color w:val="000000"/>
          <w:sz w:val="23"/>
          <w:szCs w:val="23"/>
        </w:rPr>
      </w:pPr>
      <w:r>
        <w:rPr>
          <w:rFonts w:ascii="Helvetica-Neue" w:hAnsi="Helvetica-Neue"/>
          <w:color w:val="000000"/>
          <w:sz w:val="23"/>
          <w:szCs w:val="23"/>
        </w:rPr>
        <w:lastRenderedPageBreak/>
        <w:t>European kitchen cabinetry</w:t>
      </w:r>
    </w:p>
    <w:p w14:paraId="20831CED" w14:textId="77777777" w:rsidR="004D34A5" w:rsidRDefault="004D34A5" w:rsidP="004D34A5">
      <w:pPr>
        <w:numPr>
          <w:ilvl w:val="0"/>
          <w:numId w:val="2"/>
        </w:numPr>
        <w:spacing w:before="100" w:beforeAutospacing="1" w:after="100" w:afterAutospacing="1" w:line="300" w:lineRule="atLeast"/>
        <w:ind w:left="1095"/>
        <w:rPr>
          <w:rFonts w:ascii="Helvetica-Neue" w:hAnsi="Helvetica-Neue"/>
          <w:color w:val="000000"/>
          <w:sz w:val="23"/>
          <w:szCs w:val="23"/>
        </w:rPr>
      </w:pPr>
      <w:r>
        <w:rPr>
          <w:rFonts w:ascii="Helvetica-Neue" w:hAnsi="Helvetica-Neue"/>
          <w:color w:val="000000"/>
          <w:sz w:val="23"/>
          <w:szCs w:val="23"/>
        </w:rPr>
        <w:t>Imported granite kitchen countertops</w:t>
      </w:r>
    </w:p>
    <w:p w14:paraId="60F97B06" w14:textId="77777777" w:rsidR="004D34A5" w:rsidRDefault="004D34A5" w:rsidP="004D34A5">
      <w:pPr>
        <w:numPr>
          <w:ilvl w:val="0"/>
          <w:numId w:val="2"/>
        </w:numPr>
        <w:spacing w:before="100" w:beforeAutospacing="1" w:after="100" w:afterAutospacing="1" w:line="300" w:lineRule="atLeast"/>
        <w:ind w:left="1095"/>
        <w:rPr>
          <w:rFonts w:ascii="Helvetica-Neue" w:hAnsi="Helvetica-Neue"/>
          <w:color w:val="000000"/>
          <w:sz w:val="23"/>
          <w:szCs w:val="23"/>
        </w:rPr>
      </w:pPr>
      <w:r>
        <w:rPr>
          <w:rFonts w:ascii="Helvetica-Neue" w:hAnsi="Helvetica-Neue"/>
          <w:color w:val="000000"/>
          <w:sz w:val="23"/>
          <w:szCs w:val="23"/>
        </w:rPr>
        <w:t>Stainless steel and energy resourceful kitchen appliances</w:t>
      </w:r>
    </w:p>
    <w:p w14:paraId="5DF18798" w14:textId="77777777" w:rsidR="004D34A5" w:rsidRDefault="004D34A5" w:rsidP="004D34A5">
      <w:pPr>
        <w:numPr>
          <w:ilvl w:val="0"/>
          <w:numId w:val="2"/>
        </w:numPr>
        <w:spacing w:before="100" w:beforeAutospacing="1" w:after="100" w:afterAutospacing="1" w:line="300" w:lineRule="atLeast"/>
        <w:ind w:left="1095"/>
        <w:rPr>
          <w:rFonts w:ascii="Helvetica-Neue" w:hAnsi="Helvetica-Neue"/>
          <w:color w:val="000000"/>
          <w:sz w:val="23"/>
          <w:szCs w:val="23"/>
        </w:rPr>
      </w:pPr>
      <w:r>
        <w:rPr>
          <w:rFonts w:ascii="Helvetica-Neue" w:hAnsi="Helvetica-Neue"/>
          <w:color w:val="000000"/>
          <w:sz w:val="23"/>
          <w:szCs w:val="23"/>
        </w:rPr>
        <w:t>Imported kitchen tile</w:t>
      </w:r>
    </w:p>
    <w:p w14:paraId="15EBBA12" w14:textId="77777777" w:rsidR="004D34A5" w:rsidRDefault="004D34A5" w:rsidP="004D34A5">
      <w:pPr>
        <w:numPr>
          <w:ilvl w:val="0"/>
          <w:numId w:val="2"/>
        </w:numPr>
        <w:spacing w:before="100" w:beforeAutospacing="1" w:after="100" w:afterAutospacing="1" w:line="300" w:lineRule="atLeast"/>
        <w:ind w:left="1095"/>
        <w:rPr>
          <w:rFonts w:ascii="Helvetica-Neue" w:hAnsi="Helvetica-Neue"/>
          <w:color w:val="000000"/>
          <w:sz w:val="23"/>
          <w:szCs w:val="23"/>
        </w:rPr>
      </w:pPr>
      <w:r>
        <w:rPr>
          <w:rFonts w:ascii="Helvetica-Neue" w:hAnsi="Helvetica-Neue"/>
          <w:color w:val="000000"/>
          <w:sz w:val="23"/>
          <w:szCs w:val="23"/>
        </w:rPr>
        <w:t>Elegant bathroom fixtures</w:t>
      </w:r>
    </w:p>
    <w:p w14:paraId="0F4E14F1" w14:textId="3C210EEE" w:rsidR="004D34A5" w:rsidRDefault="004D34A5" w:rsidP="004D34A5">
      <w:pPr>
        <w:numPr>
          <w:ilvl w:val="0"/>
          <w:numId w:val="2"/>
        </w:numPr>
        <w:spacing w:before="100" w:beforeAutospacing="1" w:after="100" w:afterAutospacing="1" w:line="300" w:lineRule="atLeast"/>
        <w:ind w:left="1095"/>
        <w:rPr>
          <w:rFonts w:ascii="Helvetica-Neue" w:hAnsi="Helvetica-Neue"/>
          <w:color w:val="000000"/>
          <w:sz w:val="23"/>
          <w:szCs w:val="23"/>
        </w:rPr>
      </w:pPr>
      <w:r>
        <w:rPr>
          <w:rFonts w:ascii="Helvetica-Neue" w:hAnsi="Helvetica-Neue"/>
          <w:color w:val="000000"/>
          <w:sz w:val="23"/>
          <w:szCs w:val="23"/>
        </w:rPr>
        <w:t>Deluxe imported bathroom tile</w:t>
      </w:r>
    </w:p>
    <w:p w14:paraId="6B6DFD48" w14:textId="77777777" w:rsidR="007B2EFC" w:rsidRPr="007B2EFC" w:rsidRDefault="007B2EFC" w:rsidP="007B2EFC">
      <w:pPr>
        <w:spacing w:before="100" w:beforeAutospacing="1" w:after="100" w:afterAutospacing="1" w:line="300" w:lineRule="atLeast"/>
        <w:rPr>
          <w:rFonts w:ascii="Helvetica-Neue" w:hAnsi="Helvetica-Neue"/>
          <w:color w:val="000000"/>
          <w:sz w:val="32"/>
          <w:szCs w:val="32"/>
        </w:rPr>
      </w:pPr>
    </w:p>
    <w:p w14:paraId="7E8CF6C6" w14:textId="634D6826" w:rsidR="004D34A5" w:rsidRDefault="004D34A5" w:rsidP="004D34A5"/>
    <w:p w14:paraId="2BA162EE" w14:textId="0B46F491" w:rsidR="004D34A5" w:rsidRPr="004D34A5" w:rsidRDefault="004D34A5" w:rsidP="004D34A5"/>
    <w:sectPr w:rsidR="004D34A5" w:rsidRPr="004D34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Neue">
    <w:altName w:val="Helvetic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D1CD6"/>
    <w:multiLevelType w:val="multilevel"/>
    <w:tmpl w:val="04E8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217EE2"/>
    <w:multiLevelType w:val="multilevel"/>
    <w:tmpl w:val="EC401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368253">
    <w:abstractNumId w:val="1"/>
  </w:num>
  <w:num w:numId="2" w16cid:durableId="31734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4A5"/>
    <w:rsid w:val="004D34A5"/>
    <w:rsid w:val="00653C24"/>
    <w:rsid w:val="007B2EFC"/>
    <w:rsid w:val="00A6609D"/>
    <w:rsid w:val="00FA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5CAFB"/>
  <w15:chartTrackingRefBased/>
  <w15:docId w15:val="{95314869-684A-4F7E-BB3B-42A816069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34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34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3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34A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1581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23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14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Saade</dc:creator>
  <cp:keywords/>
  <dc:description/>
  <cp:lastModifiedBy>Florence Saade</cp:lastModifiedBy>
  <cp:revision>4</cp:revision>
  <dcterms:created xsi:type="dcterms:W3CDTF">2021-10-29T17:03:00Z</dcterms:created>
  <dcterms:modified xsi:type="dcterms:W3CDTF">2025-09-25T19:10:00Z</dcterms:modified>
</cp:coreProperties>
</file>